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Pr>
        <w:drawing>
          <wp:anchor allowOverlap="1" behindDoc="0" distB="114300" distT="114300" distL="114300" distR="114300" hidden="0" layoutInCell="1" locked="0" relativeHeight="0" simplePos="0">
            <wp:simplePos x="0" y="0"/>
            <wp:positionH relativeFrom="page">
              <wp:posOffset>581025</wp:posOffset>
            </wp:positionH>
            <wp:positionV relativeFrom="page">
              <wp:posOffset>530650</wp:posOffset>
            </wp:positionV>
            <wp:extent cx="1619250" cy="1936325"/>
            <wp:effectExtent b="0" l="0" r="0" t="0"/>
            <wp:wrapNone/>
            <wp:docPr id="2" name="image1.jpg"/>
            <a:graphic>
              <a:graphicData uri="http://schemas.openxmlformats.org/drawingml/2006/picture">
                <pic:pic>
                  <pic:nvPicPr>
                    <pic:cNvPr id="0" name="image1.jpg"/>
                    <pic:cNvPicPr preferRelativeResize="0"/>
                  </pic:nvPicPr>
                  <pic:blipFill>
                    <a:blip r:embed="rId6"/>
                    <a:srcRect b="10445" l="0" r="0" t="0"/>
                    <a:stretch>
                      <a:fillRect/>
                    </a:stretch>
                  </pic:blipFill>
                  <pic:spPr>
                    <a:xfrm>
                      <a:off x="0" y="0"/>
                      <a:ext cx="1619250" cy="19363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240" w:befor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240" w:before="240" w:lineRule="auto"/>
        <w:jc w:val="center"/>
        <w:rPr>
          <w:b w:val="1"/>
          <w:sz w:val="24"/>
          <w:szCs w:val="24"/>
        </w:rPr>
      </w:pPr>
      <w:r w:rsidDel="00000000" w:rsidR="00000000" w:rsidRPr="00000000">
        <w:rPr>
          <w:b w:val="1"/>
          <w:sz w:val="24"/>
          <w:szCs w:val="24"/>
          <w:rtl w:val="0"/>
        </w:rPr>
        <w:t xml:space="preserve">Due By </w:t>
      </w:r>
      <w:r w:rsidDel="00000000" w:rsidR="00000000" w:rsidRPr="00000000">
        <w:rPr>
          <w:b w:val="1"/>
          <w:sz w:val="24"/>
          <w:szCs w:val="24"/>
          <w:rtl w:val="0"/>
        </w:rPr>
        <w:t xml:space="preserve">May 2, 2025</w:t>
      </w:r>
      <w:r w:rsidDel="00000000" w:rsidR="00000000" w:rsidRPr="00000000">
        <w:rPr>
          <w:rtl w:val="0"/>
        </w:rPr>
      </w:r>
    </w:p>
    <w:p w:rsidR="00000000" w:rsidDel="00000000" w:rsidP="00000000" w:rsidRDefault="00000000" w:rsidRPr="00000000" w14:paraId="00000004">
      <w:pPr>
        <w:spacing w:after="240" w:before="240" w:lineRule="auto"/>
        <w:jc w:val="center"/>
        <w:rPr>
          <w:b w:val="1"/>
          <w:sz w:val="24"/>
          <w:szCs w:val="24"/>
        </w:rPr>
      </w:pPr>
      <w:r w:rsidDel="00000000" w:rsidR="00000000" w:rsidRPr="00000000">
        <w:rPr>
          <w:b w:val="1"/>
          <w:sz w:val="24"/>
          <w:szCs w:val="24"/>
          <w:rtl w:val="0"/>
        </w:rPr>
        <w:t xml:space="preserve"> Award Amount: $500.00</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The Bryson Fanning Foundation was founded in 2008 in response to the diagnosis of Bryson Fanning, who was diagnosed with Histiocytosis, a rare and life-threatening blood disease. The foundation was created with the purpose of supporting Bryson and his family through the challenging medical treatments and extensive doctor visits that were required as part of his care. With Bryson now in remission, the Foundation is shifting its focus toward giving back to the community that supported them throughout this journey.</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Each year, the Foundation has hosted a golf tournament to raise funds, and it is with great pride that they now offer the Bryson Fanning Foundation Scholarship. This scholarship is designed to assist and encourage students pursuing careers in the medical field, furthering the Foundation’s commitment to supporting both healthcare and community service. Through this scholarship, the Foundation aims to honor Bryson’s journey and inspire the next generation of medical professionals who will continue to make a difference in the lives of others.</w:t>
      </w:r>
    </w:p>
    <w:p w:rsidR="00000000" w:rsidDel="00000000" w:rsidP="00000000" w:rsidRDefault="00000000" w:rsidRPr="00000000" w14:paraId="00000007">
      <w:pPr>
        <w:spacing w:after="240" w:before="240" w:lineRule="auto"/>
        <w:rPr>
          <w:b w:val="1"/>
          <w:sz w:val="24"/>
          <w:szCs w:val="24"/>
        </w:rPr>
      </w:pPr>
      <w:r w:rsidDel="00000000" w:rsidR="00000000" w:rsidRPr="00000000">
        <w:rPr>
          <w:b w:val="1"/>
          <w:sz w:val="24"/>
          <w:szCs w:val="24"/>
          <w:rtl w:val="0"/>
        </w:rPr>
        <w:t xml:space="preserve">Scholarship Requirements:</w:t>
      </w:r>
    </w:p>
    <w:p w:rsidR="00000000" w:rsidDel="00000000" w:rsidP="00000000" w:rsidRDefault="00000000" w:rsidRPr="00000000" w14:paraId="00000008">
      <w:pPr>
        <w:numPr>
          <w:ilvl w:val="0"/>
          <w:numId w:val="1"/>
        </w:numPr>
        <w:spacing w:after="0" w:afterAutospacing="0" w:before="240" w:line="240" w:lineRule="auto"/>
        <w:ind w:left="720" w:hanging="360"/>
        <w:rPr>
          <w:b w:val="1"/>
          <w:sz w:val="24"/>
          <w:szCs w:val="24"/>
        </w:rPr>
      </w:pPr>
      <w:r w:rsidDel="00000000" w:rsidR="00000000" w:rsidRPr="00000000">
        <w:rPr>
          <w:b w:val="1"/>
          <w:sz w:val="24"/>
          <w:szCs w:val="24"/>
          <w:rtl w:val="0"/>
        </w:rPr>
        <w:t xml:space="preserve">Intended Career in the Medical Field</w:t>
      </w:r>
    </w:p>
    <w:p w:rsidR="00000000" w:rsidDel="00000000" w:rsidP="00000000" w:rsidRDefault="00000000" w:rsidRPr="00000000" w14:paraId="00000009">
      <w:pPr>
        <w:numPr>
          <w:ilvl w:val="0"/>
          <w:numId w:val="1"/>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Demonstrated Background in Community Service</w:t>
      </w:r>
    </w:p>
    <w:p w:rsidR="00000000" w:rsidDel="00000000" w:rsidP="00000000" w:rsidRDefault="00000000" w:rsidRPr="00000000" w14:paraId="0000000A">
      <w:pPr>
        <w:numPr>
          <w:ilvl w:val="0"/>
          <w:numId w:val="1"/>
        </w:numPr>
        <w:spacing w:after="0" w:afterAutospacing="0" w:before="0" w:beforeAutospacing="0" w:line="240" w:lineRule="auto"/>
        <w:ind w:left="720" w:hanging="360"/>
        <w:rPr>
          <w:b w:val="1"/>
          <w:sz w:val="24"/>
          <w:szCs w:val="24"/>
        </w:rPr>
      </w:pPr>
      <w:r w:rsidDel="00000000" w:rsidR="00000000" w:rsidRPr="00000000">
        <w:rPr>
          <w:b w:val="1"/>
          <w:sz w:val="24"/>
          <w:szCs w:val="24"/>
          <w:rtl w:val="0"/>
        </w:rPr>
        <w:t xml:space="preserve">Essay: A 750-1000 word essay explaining your motivation for pursuing a career in the medical field</w:t>
      </w:r>
    </w:p>
    <w:p w:rsidR="00000000" w:rsidDel="00000000" w:rsidP="00000000" w:rsidRDefault="00000000" w:rsidRPr="00000000" w14:paraId="0000000B">
      <w:pPr>
        <w:numPr>
          <w:ilvl w:val="0"/>
          <w:numId w:val="1"/>
        </w:numPr>
        <w:spacing w:after="240" w:before="0" w:beforeAutospacing="0" w:line="240" w:lineRule="auto"/>
        <w:ind w:left="720" w:hanging="360"/>
        <w:rPr>
          <w:b w:val="1"/>
          <w:sz w:val="24"/>
          <w:szCs w:val="24"/>
        </w:rPr>
      </w:pPr>
      <w:r w:rsidDel="00000000" w:rsidR="00000000" w:rsidRPr="00000000">
        <w:rPr>
          <w:b w:val="1"/>
          <w:sz w:val="24"/>
          <w:szCs w:val="24"/>
          <w:rtl w:val="0"/>
        </w:rPr>
        <w:t xml:space="preserve">Reference Letter: One (1) reference letter</w:t>
        <w:br w:type="textWrapping"/>
      </w:r>
    </w:p>
    <w:p w:rsidR="00000000" w:rsidDel="00000000" w:rsidP="00000000" w:rsidRDefault="00000000" w:rsidRPr="00000000" w14:paraId="0000000C">
      <w:pPr>
        <w:spacing w:after="240" w:before="240" w:lineRule="auto"/>
        <w:jc w:val="center"/>
        <w:rPr>
          <w:b w:val="1"/>
          <w:sz w:val="24"/>
          <w:szCs w:val="24"/>
        </w:rPr>
      </w:pPr>
      <w:r w:rsidDel="00000000" w:rsidR="00000000" w:rsidRPr="00000000">
        <w:rPr>
          <w:b w:val="1"/>
          <w:sz w:val="24"/>
          <w:szCs w:val="24"/>
          <w:rtl w:val="0"/>
        </w:rPr>
        <w:t xml:space="preserve">For any questions or to submit your application, please contact the Bryson Fanning Foundation at (276) 245-5053 or via email at fanningbryson@gmail.com.</w:t>
      </w: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Pr>
        <mc:AlternateContent>
          <mc:Choice Requires="wpg">
            <w:drawing>
              <wp:inline distB="114300" distT="114300" distL="114300" distR="114300">
                <wp:extent cx="5943600" cy="5219700"/>
                <wp:effectExtent b="0" l="0" r="0" t="0"/>
                <wp:docPr id="1" name=""/>
                <a:graphic>
                  <a:graphicData uri="http://schemas.microsoft.com/office/word/2010/wordprocessingGroup">
                    <wpg:wgp>
                      <wpg:cNvGrpSpPr/>
                      <wpg:grpSpPr>
                        <a:xfrm>
                          <a:off x="0" y="0"/>
                          <a:ext cx="5943600" cy="5219700"/>
                          <a:chOff x="0" y="0"/>
                          <a:chExt cx="6498650" cy="5715000"/>
                        </a:xfrm>
                      </wpg:grpSpPr>
                      <wps:wsp>
                        <wps:cNvSpPr txBox="1"/>
                        <wps:cNvPr id="2" name="Shape 2"/>
                        <wps:spPr>
                          <a:xfrm>
                            <a:off x="0" y="0"/>
                            <a:ext cx="6275400" cy="71667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Email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High School</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Address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State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Zip Code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Future in Medical Field    Yes_____    No_______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Part of Medical Field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Background in Community   Yes______   No______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Community Service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91425" lIns="91425" spcFirstLastPara="1" rIns="91425" wrap="square" tIns="91425">
                          <a:spAutoFit/>
                        </wps:bodyPr>
                      </wps:wsp>
                      <wps:wsp>
                        <wps:cNvCnPr/>
                        <wps:spPr>
                          <a:xfrm>
                            <a:off x="621225" y="255925"/>
                            <a:ext cx="5643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621225" y="636925"/>
                            <a:ext cx="5643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1002225" y="1067725"/>
                            <a:ext cx="5344200" cy="264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773625" y="1475125"/>
                            <a:ext cx="5562600" cy="9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468825" y="1932325"/>
                            <a:ext cx="5643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45025" y="2389525"/>
                            <a:ext cx="5643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849825" y="2763025"/>
                            <a:ext cx="5415300" cy="7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1606825" y="3544850"/>
                            <a:ext cx="4891800" cy="11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40975" y="4813600"/>
                            <a:ext cx="6099600" cy="1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0225" y="5208925"/>
                            <a:ext cx="6156900" cy="66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40975" y="5615500"/>
                            <a:ext cx="6176400" cy="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40225" y="6034125"/>
                            <a:ext cx="6258300" cy="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943600" cy="5219700"/>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5219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Please attach an essay and a reference letter to this application when submitting it. Please email your application to </w:t>
      </w:r>
      <w:hyperlink r:id="rId8">
        <w:r w:rsidDel="00000000" w:rsidR="00000000" w:rsidRPr="00000000">
          <w:rPr>
            <w:b w:val="1"/>
            <w:color w:val="1155cc"/>
            <w:sz w:val="24"/>
            <w:szCs w:val="24"/>
            <w:u w:val="single"/>
            <w:rtl w:val="0"/>
          </w:rPr>
          <w:t xml:space="preserve">Fanningbryson@gmail.com</w:t>
        </w:r>
      </w:hyperlink>
      <w:r w:rsidDel="00000000" w:rsidR="00000000" w:rsidRPr="00000000">
        <w:rPr>
          <w:b w:val="1"/>
          <w:sz w:val="24"/>
          <w:szCs w:val="24"/>
          <w:rtl w:val="0"/>
        </w:rPr>
        <w:t xml:space="preserve"> by May 2, 2025</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after="240" w:before="240" w:lineRule="auto"/>
      <w:jc w:val="center"/>
      <w:rPr>
        <w:b w:val="1"/>
        <w:sz w:val="24"/>
        <w:szCs w:val="24"/>
      </w:rPr>
    </w:pPr>
    <w:r w:rsidDel="00000000" w:rsidR="00000000" w:rsidRPr="00000000">
      <w:rPr>
        <w:b w:val="1"/>
        <w:sz w:val="24"/>
        <w:szCs w:val="24"/>
        <w:rtl w:val="0"/>
      </w:rPr>
      <w:t xml:space="preserve">The Bryson Fanning Foundation Scholarship</w:t>
    </w:r>
  </w:p>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mailto:Fanningbry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